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934" w:rsidRPr="00530934" w:rsidRDefault="00530934" w:rsidP="00530934">
      <w:pPr>
        <w:jc w:val="center"/>
        <w:rPr>
          <w:rFonts w:ascii="方正小标宋_GBK" w:eastAsia="方正小标宋_GBK"/>
          <w:sz w:val="44"/>
          <w:szCs w:val="44"/>
        </w:rPr>
      </w:pPr>
      <w:r w:rsidRPr="00530934">
        <w:rPr>
          <w:rFonts w:ascii="方正小标宋_GBK" w:eastAsia="方正小标宋_GBK" w:hint="eastAsia"/>
          <w:sz w:val="44"/>
          <w:szCs w:val="44"/>
        </w:rPr>
        <w:t>关于印发《中央和国家机关基层党组织党建活动经费管理办法》的通知</w:t>
      </w:r>
    </w:p>
    <w:p w:rsidR="00530934" w:rsidRPr="00530934" w:rsidRDefault="00530934" w:rsidP="00530934">
      <w:pPr>
        <w:rPr>
          <w:rFonts w:ascii="仿宋_GB2312" w:eastAsia="仿宋_GB2312"/>
          <w:sz w:val="32"/>
          <w:szCs w:val="32"/>
        </w:rPr>
      </w:pPr>
    </w:p>
    <w:p w:rsidR="00530934" w:rsidRDefault="00530934" w:rsidP="00530934">
      <w:pPr>
        <w:jc w:val="center"/>
        <w:rPr>
          <w:rFonts w:ascii="仿宋_GB2312" w:eastAsia="仿宋_GB2312"/>
          <w:sz w:val="32"/>
          <w:szCs w:val="32"/>
        </w:rPr>
      </w:pPr>
      <w:proofErr w:type="gramStart"/>
      <w:r w:rsidRPr="00530934">
        <w:rPr>
          <w:rFonts w:ascii="仿宋_GB2312" w:eastAsia="仿宋_GB2312" w:hint="eastAsia"/>
          <w:sz w:val="32"/>
          <w:szCs w:val="32"/>
        </w:rPr>
        <w:t>财行</w:t>
      </w:r>
      <w:proofErr w:type="gramEnd"/>
      <w:r w:rsidRPr="00530934">
        <w:rPr>
          <w:rFonts w:ascii="仿宋_GB2312" w:eastAsia="仿宋_GB2312" w:hint="eastAsia"/>
          <w:sz w:val="32"/>
          <w:szCs w:val="32"/>
        </w:rPr>
        <w:t>[2017]324号</w:t>
      </w:r>
    </w:p>
    <w:p w:rsidR="00530934" w:rsidRPr="00530934" w:rsidRDefault="00530934" w:rsidP="00530934">
      <w:pPr>
        <w:rPr>
          <w:rFonts w:ascii="仿宋_GB2312" w:eastAsia="仿宋_GB2312"/>
          <w:sz w:val="32"/>
          <w:szCs w:val="32"/>
        </w:rPr>
      </w:pP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党中央各部门，国务院各部委、各直属机构，全国人大常委会办公厅，全国政协办公厅，高法院，高检院，各人民团体：</w:t>
      </w:r>
    </w:p>
    <w:p w:rsidR="00530934" w:rsidRDefault="00530934" w:rsidP="00530934">
      <w:pPr>
        <w:ind w:firstLine="670"/>
        <w:rPr>
          <w:rFonts w:ascii="仿宋_GB2312" w:eastAsia="仿宋_GB2312"/>
          <w:sz w:val="32"/>
          <w:szCs w:val="32"/>
        </w:rPr>
      </w:pPr>
      <w:r w:rsidRPr="00530934">
        <w:rPr>
          <w:rFonts w:ascii="仿宋_GB2312" w:eastAsia="仿宋_GB2312" w:hint="eastAsia"/>
          <w:sz w:val="32"/>
          <w:szCs w:val="32"/>
        </w:rPr>
        <w:t>为进一步加强中央和国家机关基层党组织建设，推进“两学一做”学习教育常态化制度化，</w:t>
      </w:r>
      <w:proofErr w:type="gramStart"/>
      <w:r w:rsidRPr="00530934">
        <w:rPr>
          <w:rFonts w:ascii="仿宋_GB2312" w:eastAsia="仿宋_GB2312" w:hint="eastAsia"/>
          <w:sz w:val="32"/>
          <w:szCs w:val="32"/>
        </w:rPr>
        <w:t>规范党建</w:t>
      </w:r>
      <w:proofErr w:type="gramEnd"/>
      <w:r w:rsidRPr="00530934">
        <w:rPr>
          <w:rFonts w:ascii="仿宋_GB2312" w:eastAsia="仿宋_GB2312" w:hint="eastAsia"/>
          <w:sz w:val="32"/>
          <w:szCs w:val="32"/>
        </w:rPr>
        <w:t>活动经费管理，我们研究制定了《中央和国家机关基层党组织党建活动经费管理办法》，现印发给你们，请认真遵照执行。执行中有何问题，请及时向我们反映。</w:t>
      </w:r>
    </w:p>
    <w:p w:rsidR="00530934" w:rsidRPr="00530934" w:rsidRDefault="00530934" w:rsidP="00530934">
      <w:pPr>
        <w:ind w:firstLine="670"/>
        <w:rPr>
          <w:rFonts w:ascii="仿宋_GB2312" w:eastAsia="仿宋_GB2312"/>
          <w:sz w:val="32"/>
          <w:szCs w:val="32"/>
        </w:rPr>
      </w:pPr>
    </w:p>
    <w:p w:rsidR="00530934" w:rsidRDefault="00530934" w:rsidP="00530934">
      <w:pPr>
        <w:ind w:left="1600" w:hangingChars="500" w:hanging="1600"/>
        <w:rPr>
          <w:rFonts w:ascii="仿宋_GB2312" w:eastAsia="仿宋_GB2312"/>
          <w:sz w:val="32"/>
          <w:szCs w:val="32"/>
        </w:rPr>
      </w:pPr>
      <w:r w:rsidRPr="00530934">
        <w:rPr>
          <w:rFonts w:ascii="仿宋_GB2312" w:eastAsia="仿宋_GB2312" w:hint="eastAsia"/>
          <w:sz w:val="32"/>
          <w:szCs w:val="32"/>
        </w:rPr>
        <w:t xml:space="preserve">　　附件：中央和国家机关基层党组织党建活动经费管理办法</w:t>
      </w:r>
    </w:p>
    <w:p w:rsidR="00530934" w:rsidRPr="00530934" w:rsidRDefault="00530934" w:rsidP="00530934">
      <w:pPr>
        <w:ind w:left="1600" w:hangingChars="500" w:hanging="1600"/>
        <w:rPr>
          <w:rFonts w:ascii="仿宋_GB2312" w:eastAsia="仿宋_GB2312"/>
          <w:sz w:val="32"/>
          <w:szCs w:val="32"/>
        </w:rPr>
      </w:pPr>
    </w:p>
    <w:p w:rsidR="00530934" w:rsidRPr="00530934" w:rsidRDefault="00530934" w:rsidP="00530934">
      <w:pPr>
        <w:jc w:val="right"/>
        <w:rPr>
          <w:rFonts w:ascii="仿宋_GB2312" w:eastAsia="仿宋_GB2312"/>
          <w:sz w:val="32"/>
          <w:szCs w:val="32"/>
        </w:rPr>
      </w:pPr>
      <w:r w:rsidRPr="00530934">
        <w:rPr>
          <w:rFonts w:ascii="仿宋_GB2312" w:eastAsia="仿宋_GB2312" w:hint="eastAsia"/>
          <w:sz w:val="32"/>
          <w:szCs w:val="32"/>
        </w:rPr>
        <w:t>财政部 中央直属机关工委 中央国家机关工委</w:t>
      </w:r>
    </w:p>
    <w:p w:rsidR="00530934" w:rsidRPr="00530934" w:rsidRDefault="00530934" w:rsidP="00530934">
      <w:pPr>
        <w:ind w:right="960"/>
        <w:jc w:val="right"/>
        <w:rPr>
          <w:rFonts w:ascii="仿宋_GB2312" w:eastAsia="仿宋_GB2312"/>
          <w:sz w:val="32"/>
          <w:szCs w:val="32"/>
        </w:rPr>
      </w:pPr>
      <w:r w:rsidRPr="00530934">
        <w:rPr>
          <w:rFonts w:ascii="仿宋_GB2312" w:eastAsia="仿宋_GB2312" w:hint="eastAsia"/>
          <w:sz w:val="32"/>
          <w:szCs w:val="32"/>
        </w:rPr>
        <w:t>2017年8月19日</w:t>
      </w:r>
    </w:p>
    <w:p w:rsidR="00530934" w:rsidRDefault="00530934">
      <w:pPr>
        <w:widowControl/>
        <w:jc w:val="left"/>
        <w:rPr>
          <w:rFonts w:ascii="仿宋_GB2312" w:eastAsia="仿宋_GB2312"/>
          <w:sz w:val="32"/>
          <w:szCs w:val="32"/>
        </w:rPr>
      </w:pPr>
      <w:r>
        <w:rPr>
          <w:rFonts w:ascii="仿宋_GB2312" w:eastAsia="仿宋_GB2312"/>
          <w:sz w:val="32"/>
          <w:szCs w:val="32"/>
        </w:rPr>
        <w:br w:type="page"/>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lastRenderedPageBreak/>
        <w:t>附件：</w:t>
      </w:r>
    </w:p>
    <w:p w:rsidR="00530934" w:rsidRPr="00A201A3" w:rsidRDefault="00530934" w:rsidP="00530934">
      <w:pPr>
        <w:jc w:val="center"/>
        <w:rPr>
          <w:rFonts w:ascii="方正小标宋_GBK" w:eastAsia="方正小标宋_GBK" w:hint="eastAsia"/>
          <w:sz w:val="32"/>
          <w:szCs w:val="32"/>
        </w:rPr>
      </w:pPr>
      <w:r w:rsidRPr="00A201A3">
        <w:rPr>
          <w:rFonts w:ascii="方正小标宋_GBK" w:eastAsia="方正小标宋_GBK" w:hint="eastAsia"/>
          <w:sz w:val="32"/>
          <w:szCs w:val="32"/>
        </w:rPr>
        <w:t>中央和国家机关基层党组织党建活动经费管理办法</w:t>
      </w:r>
    </w:p>
    <w:p w:rsidR="00530934" w:rsidRPr="00530934" w:rsidRDefault="00530934" w:rsidP="00530934">
      <w:pPr>
        <w:jc w:val="center"/>
        <w:rPr>
          <w:rFonts w:ascii="仿宋_GB2312" w:eastAsia="仿宋_GB2312"/>
          <w:b/>
          <w:sz w:val="32"/>
          <w:szCs w:val="32"/>
        </w:rPr>
      </w:pPr>
      <w:r w:rsidRPr="00530934">
        <w:rPr>
          <w:rFonts w:ascii="仿宋_GB2312" w:eastAsia="仿宋_GB2312" w:hint="eastAsia"/>
          <w:b/>
          <w:sz w:val="32"/>
          <w:szCs w:val="32"/>
        </w:rPr>
        <w:t>第一章  总则</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第一条 为加强中央和国家机</w:t>
      </w:r>
      <w:bookmarkStart w:id="0" w:name="_GoBack"/>
      <w:bookmarkEnd w:id="0"/>
      <w:r w:rsidRPr="00530934">
        <w:rPr>
          <w:rFonts w:ascii="仿宋_GB2312" w:eastAsia="仿宋_GB2312" w:hint="eastAsia"/>
          <w:sz w:val="32"/>
          <w:szCs w:val="32"/>
        </w:rPr>
        <w:t>关基层党组织建设，推进“两学一做”学习教育常态化制度化，</w:t>
      </w:r>
      <w:proofErr w:type="gramStart"/>
      <w:r w:rsidRPr="00530934">
        <w:rPr>
          <w:rFonts w:ascii="仿宋_GB2312" w:eastAsia="仿宋_GB2312" w:hint="eastAsia"/>
          <w:sz w:val="32"/>
          <w:szCs w:val="32"/>
        </w:rPr>
        <w:t>规范党建</w:t>
      </w:r>
      <w:proofErr w:type="gramEnd"/>
      <w:r w:rsidRPr="00530934">
        <w:rPr>
          <w:rFonts w:ascii="仿宋_GB2312" w:eastAsia="仿宋_GB2312" w:hint="eastAsia"/>
          <w:sz w:val="32"/>
          <w:szCs w:val="32"/>
        </w:rPr>
        <w:t>活动经费管理，依据《中华人民共和国预算法》《中国共产党党和国家机关基层组织工作条例》等有关法律法规，制定本办法。</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第二条 中央和国家机关基层党组织使用财政资金开展的党建活动，适用本办法。</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本办法所称中央和国家机关基层党组织，是指党的关系隶属于中央直属机关工委、中央国家机关工委的中央和国家机关各部门、各人民团体(以下简称各单位)按照《中国共产党党和国家机关基层组织工作条例》设置的机关党的基层组织（包括党的基层委员会、党总支、党支部），不包括各单位机关党委。</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本办法所称党建活动，是指基层党组织开展的“三会一课”、主题党日活动、党员和入党积极分子教育培训、学习调研等活动。</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第三条 各单位基层党组织开展党建活动，必须坚持厉行节约、反对浪费的原则，统筹使用财政资金和党费，结合党建工作要求和机关工作实际，按年度编制计划，实行审批备案管理。</w:t>
      </w:r>
    </w:p>
    <w:p w:rsidR="00530934" w:rsidRPr="00530934" w:rsidRDefault="00530934" w:rsidP="00530934">
      <w:pPr>
        <w:jc w:val="center"/>
        <w:rPr>
          <w:rFonts w:ascii="仿宋_GB2312" w:eastAsia="仿宋_GB2312"/>
          <w:b/>
          <w:sz w:val="32"/>
          <w:szCs w:val="32"/>
        </w:rPr>
      </w:pPr>
      <w:r w:rsidRPr="00530934">
        <w:rPr>
          <w:rFonts w:ascii="仿宋_GB2312" w:eastAsia="仿宋_GB2312" w:hint="eastAsia"/>
          <w:b/>
          <w:sz w:val="32"/>
          <w:szCs w:val="32"/>
        </w:rPr>
        <w:lastRenderedPageBreak/>
        <w:t>第二章 计划管理</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第四条 各单位基层党组织开展党建活动，应当按年度编制党建活动计划（包括活动内容、形式、时间、地点、人数、所需经费及列支渠道等），报单</w:t>
      </w:r>
      <w:proofErr w:type="gramStart"/>
      <w:r w:rsidRPr="00530934">
        <w:rPr>
          <w:rFonts w:ascii="仿宋_GB2312" w:eastAsia="仿宋_GB2312" w:hint="eastAsia"/>
          <w:sz w:val="32"/>
          <w:szCs w:val="32"/>
        </w:rPr>
        <w:t>位机关</w:t>
      </w:r>
      <w:proofErr w:type="gramEnd"/>
      <w:r w:rsidRPr="00530934">
        <w:rPr>
          <w:rFonts w:ascii="仿宋_GB2312" w:eastAsia="仿宋_GB2312" w:hint="eastAsia"/>
          <w:sz w:val="32"/>
          <w:szCs w:val="32"/>
        </w:rPr>
        <w:t>党委审核。</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第五条 各单位基层党组织编制党建活动计划，应当充分听取党员意见，并经基层党的委员会或支部（总支）委员会讨论。</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第六条 各单位机关党委汇总并审核所属基层党组织</w:t>
      </w:r>
      <w:proofErr w:type="gramStart"/>
      <w:r w:rsidRPr="00530934">
        <w:rPr>
          <w:rFonts w:ascii="仿宋_GB2312" w:eastAsia="仿宋_GB2312" w:hint="eastAsia"/>
          <w:sz w:val="32"/>
          <w:szCs w:val="32"/>
        </w:rPr>
        <w:t>年度党建</w:t>
      </w:r>
      <w:proofErr w:type="gramEnd"/>
      <w:r w:rsidRPr="00530934">
        <w:rPr>
          <w:rFonts w:ascii="仿宋_GB2312" w:eastAsia="仿宋_GB2312" w:hint="eastAsia"/>
          <w:sz w:val="32"/>
          <w:szCs w:val="32"/>
        </w:rPr>
        <w:t>活动计划，经单位财务部门审核后，报部委（党组、党委）批准。</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各单位机关党委要严格控制到常驻地以外开展的党建活动规模、时间和数量。</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第七条 各单位基层党组织根据党建工作需要，临时增加使用财政资金开展的党建活动，应当报单</w:t>
      </w:r>
      <w:proofErr w:type="gramStart"/>
      <w:r w:rsidRPr="00530934">
        <w:rPr>
          <w:rFonts w:ascii="仿宋_GB2312" w:eastAsia="仿宋_GB2312" w:hint="eastAsia"/>
          <w:sz w:val="32"/>
          <w:szCs w:val="32"/>
        </w:rPr>
        <w:t>位机关</w:t>
      </w:r>
      <w:proofErr w:type="gramEnd"/>
      <w:r w:rsidRPr="00530934">
        <w:rPr>
          <w:rFonts w:ascii="仿宋_GB2312" w:eastAsia="仿宋_GB2312" w:hint="eastAsia"/>
          <w:sz w:val="32"/>
          <w:szCs w:val="32"/>
        </w:rPr>
        <w:t>党委和财务部门批准。</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第八条 各单位应当于每年3月31日前按党组织隶属关系，将党建活动计划分别报中央直属机关工委、中央国家机关工委备案。</w:t>
      </w:r>
    </w:p>
    <w:p w:rsidR="00530934" w:rsidRPr="00530934" w:rsidRDefault="00530934" w:rsidP="00530934">
      <w:pPr>
        <w:jc w:val="center"/>
        <w:rPr>
          <w:rFonts w:ascii="仿宋_GB2312" w:eastAsia="仿宋_GB2312"/>
          <w:b/>
          <w:sz w:val="32"/>
          <w:szCs w:val="32"/>
        </w:rPr>
      </w:pPr>
      <w:r w:rsidRPr="00530934">
        <w:rPr>
          <w:rFonts w:ascii="仿宋_GB2312" w:eastAsia="仿宋_GB2312" w:hint="eastAsia"/>
          <w:b/>
          <w:sz w:val="32"/>
          <w:szCs w:val="32"/>
        </w:rPr>
        <w:t>第三章 开支范围和标准</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第九条 本办法所称党建活动经费支出项目包括：租车费、城市间交通费、伙食费、住宿费、场地费、讲课费、资料费和其他费用。</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lastRenderedPageBreak/>
        <w:t xml:space="preserve">　　（一）租车费是</w:t>
      </w:r>
      <w:proofErr w:type="gramStart"/>
      <w:r w:rsidRPr="00530934">
        <w:rPr>
          <w:rFonts w:ascii="仿宋_GB2312" w:eastAsia="仿宋_GB2312" w:hint="eastAsia"/>
          <w:sz w:val="32"/>
          <w:szCs w:val="32"/>
        </w:rPr>
        <w:t>指开展</w:t>
      </w:r>
      <w:proofErr w:type="gramEnd"/>
      <w:r w:rsidRPr="00530934">
        <w:rPr>
          <w:rFonts w:ascii="仿宋_GB2312" w:eastAsia="仿宋_GB2312" w:hint="eastAsia"/>
          <w:sz w:val="32"/>
          <w:szCs w:val="32"/>
        </w:rPr>
        <w:t>党建活动需集体出行发生的租车费用。</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（二）城市间交通费是指到常驻地以外开展党建活动发生的城市间交通支出。</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（三）伙食费是</w:t>
      </w:r>
      <w:proofErr w:type="gramStart"/>
      <w:r w:rsidRPr="00530934">
        <w:rPr>
          <w:rFonts w:ascii="仿宋_GB2312" w:eastAsia="仿宋_GB2312" w:hint="eastAsia"/>
          <w:sz w:val="32"/>
          <w:szCs w:val="32"/>
        </w:rPr>
        <w:t>指开展</w:t>
      </w:r>
      <w:proofErr w:type="gramEnd"/>
      <w:r w:rsidRPr="00530934">
        <w:rPr>
          <w:rFonts w:ascii="仿宋_GB2312" w:eastAsia="仿宋_GB2312" w:hint="eastAsia"/>
          <w:sz w:val="32"/>
          <w:szCs w:val="32"/>
        </w:rPr>
        <w:t>党建活动期间发生的用餐费用。</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（四）住宿费是</w:t>
      </w:r>
      <w:proofErr w:type="gramStart"/>
      <w:r w:rsidRPr="00530934">
        <w:rPr>
          <w:rFonts w:ascii="仿宋_GB2312" w:eastAsia="仿宋_GB2312" w:hint="eastAsia"/>
          <w:sz w:val="32"/>
          <w:szCs w:val="32"/>
        </w:rPr>
        <w:t>指开展</w:t>
      </w:r>
      <w:proofErr w:type="gramEnd"/>
      <w:r w:rsidRPr="00530934">
        <w:rPr>
          <w:rFonts w:ascii="仿宋_GB2312" w:eastAsia="仿宋_GB2312" w:hint="eastAsia"/>
          <w:sz w:val="32"/>
          <w:szCs w:val="32"/>
        </w:rPr>
        <w:t>党建活动期间发生的租住房间的费用。</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（五）场地费是指用于党建活动的会议室、活动场地租金。</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（六）讲课费</w:t>
      </w:r>
      <w:proofErr w:type="gramStart"/>
      <w:r w:rsidRPr="00530934">
        <w:rPr>
          <w:rFonts w:ascii="仿宋_GB2312" w:eastAsia="仿宋_GB2312" w:hint="eastAsia"/>
          <w:sz w:val="32"/>
          <w:szCs w:val="32"/>
        </w:rPr>
        <w:t>是指请师资</w:t>
      </w:r>
      <w:proofErr w:type="gramEnd"/>
      <w:r w:rsidRPr="00530934">
        <w:rPr>
          <w:rFonts w:ascii="仿宋_GB2312" w:eastAsia="仿宋_GB2312" w:hint="eastAsia"/>
          <w:sz w:val="32"/>
          <w:szCs w:val="32"/>
        </w:rPr>
        <w:t>为党员授课所支付的费用。</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（七）资料费是指为党员学习教育集中购买的培训资料费用。</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第十条 党建活动经费按支出项目，分别执行下列标准：</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（一）城市间交通费、住宿费，参照中央和国家机关差旅费有关规定，按标准执行；个人不得领取交通补助。</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（二）伙食费，参照中央和国家机关差旅费有关规定，在差旅费伙食补助费标准内据实报销；一天仅一次就餐的，人均伙食费不超过40元；个人不得领取伙食补助。</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（三）讲课费，参照中央和国家机关培训费有关标准执行。</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（四）租车费，大巴士（25座以上）每辆每天不超过1500元，中巴士（25座及以下）每辆每天不超过1000元；租车</w:t>
      </w:r>
      <w:r w:rsidRPr="00530934">
        <w:rPr>
          <w:rFonts w:ascii="仿宋_GB2312" w:eastAsia="仿宋_GB2312" w:hint="eastAsia"/>
          <w:sz w:val="32"/>
          <w:szCs w:val="32"/>
        </w:rPr>
        <w:lastRenderedPageBreak/>
        <w:t>到常驻地以外的，租车费可以适当增加。</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（五）场地费，每半天人均不得超过50元。</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（六）资料费和其他有关费用经批准后据实报销。</w:t>
      </w:r>
    </w:p>
    <w:p w:rsidR="00530934" w:rsidRPr="00530934" w:rsidRDefault="00530934" w:rsidP="00530934">
      <w:pPr>
        <w:jc w:val="center"/>
        <w:rPr>
          <w:rFonts w:ascii="仿宋_GB2312" w:eastAsia="仿宋_GB2312"/>
          <w:b/>
          <w:sz w:val="32"/>
          <w:szCs w:val="32"/>
        </w:rPr>
      </w:pPr>
      <w:r w:rsidRPr="00530934">
        <w:rPr>
          <w:rFonts w:ascii="仿宋_GB2312" w:eastAsia="仿宋_GB2312" w:hint="eastAsia"/>
          <w:b/>
          <w:sz w:val="32"/>
          <w:szCs w:val="32"/>
        </w:rPr>
        <w:t>第四章 活动组织</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第十一条 开展党建活动，要突出增强党员的政治意识、大局意识、核心意识、看齐意识，同时注重与中心工作结合，注重质量效果，防止形式主义。</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第十二条 开展主题党日活动，应当有详细的活动方案，明确主题，注重活动的政治性和庄重感。</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第十三条 开展党建活动，要充分发挥党员的主体作用，必须自行组织，不得将活动组织委托给旅行社等其他单位。</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第十四条 开展党建活动，要因地制宜，充分利用本地条件；每个基层党组织到常驻地以外开展党建活动原则上每两年不超过一次；要严格控制租用场地举办活动，确需租用的，要选择安全、经济、便捷的场地。</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第十五条 开展党建活动，要根据实际情况集体出行。集体出行确需租用车辆的，应当视人数多少租用大巴车或中巴车，不得租用轿车（5座及以下）。到常驻地以外开展党建活动，一般不得乘坐飞机。</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第十六条 开展党建活动，要严格遵守中央八项规定精神，严格执行廉洁自律各项规定。</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严禁借党建活动名义安排公款旅游；严禁到党中央、国</w:t>
      </w:r>
      <w:r w:rsidRPr="00530934">
        <w:rPr>
          <w:rFonts w:ascii="仿宋_GB2312" w:eastAsia="仿宋_GB2312" w:hint="eastAsia"/>
          <w:sz w:val="32"/>
          <w:szCs w:val="32"/>
        </w:rPr>
        <w:lastRenderedPageBreak/>
        <w:t>务院明令禁止的风景名胜区开展党建活动；严禁借党建活动名义组织会餐或安排宴请；严禁组织高消费娱乐健身活动；严禁购置电脑、复印机、打印机、传真机等固定资产以及开支与党建活动无关的其他费用；严禁套取资金设立“小金库”；严禁发放任何形式的个人补助；严禁转嫁党建活动费用。</w:t>
      </w:r>
    </w:p>
    <w:p w:rsidR="00530934" w:rsidRPr="00530934" w:rsidRDefault="00530934" w:rsidP="00530934">
      <w:pPr>
        <w:jc w:val="center"/>
        <w:rPr>
          <w:rFonts w:ascii="仿宋_GB2312" w:eastAsia="仿宋_GB2312"/>
          <w:b/>
          <w:sz w:val="32"/>
          <w:szCs w:val="32"/>
        </w:rPr>
      </w:pPr>
      <w:r w:rsidRPr="00530934">
        <w:rPr>
          <w:rFonts w:ascii="仿宋_GB2312" w:eastAsia="仿宋_GB2312" w:hint="eastAsia"/>
          <w:b/>
          <w:sz w:val="32"/>
          <w:szCs w:val="32"/>
        </w:rPr>
        <w:t>第五章 报销结算</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第十七条 报销党建活动经费，需经单位机关党委审核后履行报销程序。</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各单位财务部门应当严格按照规定进行审核报销。</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第十八条 党建活动的资金支付，应当执行国库集中支付和公务卡管理有关制度规定。</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第十九条 党建活动所需财政资金，原则上在部门预算公用经费中列支，由各单位在年度部门预算中合理保障。</w:t>
      </w:r>
    </w:p>
    <w:p w:rsidR="00530934" w:rsidRPr="00530934" w:rsidRDefault="00530934" w:rsidP="00530934">
      <w:pPr>
        <w:jc w:val="center"/>
        <w:rPr>
          <w:rFonts w:ascii="仿宋_GB2312" w:eastAsia="仿宋_GB2312"/>
          <w:b/>
          <w:sz w:val="32"/>
          <w:szCs w:val="32"/>
        </w:rPr>
      </w:pPr>
      <w:r w:rsidRPr="00530934">
        <w:rPr>
          <w:rFonts w:ascii="仿宋_GB2312" w:eastAsia="仿宋_GB2312" w:hint="eastAsia"/>
          <w:b/>
          <w:sz w:val="32"/>
          <w:szCs w:val="32"/>
        </w:rPr>
        <w:t>第六章 监督检查</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第二十条 各单位应当将党建活动经费开支情况以适当方式公开。</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第二十一条 各单位应当于每年3月31日前将上年度党建活动开展情况（包括活动形式、内容、时间、地点、人数、经费开支及列支渠道等）按党组织隶属关系，分别报中央直属机关工委、中央国家机关工委备案。</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第二十二条 中央直属机关工委、中央国家机关工委、财政部等有关部门对各单位党建活动经费管理使用情况进行</w:t>
      </w:r>
      <w:r w:rsidRPr="00530934">
        <w:rPr>
          <w:rFonts w:ascii="仿宋_GB2312" w:eastAsia="仿宋_GB2312" w:hint="eastAsia"/>
          <w:sz w:val="32"/>
          <w:szCs w:val="32"/>
        </w:rPr>
        <w:lastRenderedPageBreak/>
        <w:t>监督检查。</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（一）党建活动计划的编报是否符合规定；</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（二）临时增加党建活动是否报单</w:t>
      </w:r>
      <w:proofErr w:type="gramStart"/>
      <w:r w:rsidRPr="00530934">
        <w:rPr>
          <w:rFonts w:ascii="仿宋_GB2312" w:eastAsia="仿宋_GB2312" w:hint="eastAsia"/>
          <w:sz w:val="32"/>
          <w:szCs w:val="32"/>
        </w:rPr>
        <w:t>位机关</w:t>
      </w:r>
      <w:proofErr w:type="gramEnd"/>
      <w:r w:rsidRPr="00530934">
        <w:rPr>
          <w:rFonts w:ascii="仿宋_GB2312" w:eastAsia="仿宋_GB2312" w:hint="eastAsia"/>
          <w:sz w:val="32"/>
          <w:szCs w:val="32"/>
        </w:rPr>
        <w:t>党委批准；</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（三）党建活动经费开支范围和开支标准是否符合规定；</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（四）党建活动经费报销和支付是否符合规定；</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（五）是否存在奢侈浪费现象；</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（六）是否存在其他违反本办法的行为。</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第二十三条 有违反本办法的行为，由中央直属机关工委、中央国家机关工委、财政部等有关部门责令改正，追回资金，并予以通报。相关责任人员按规定予以党纪政纪处分；涉嫌违法的，移交司法机关处理。</w:t>
      </w:r>
    </w:p>
    <w:p w:rsidR="00530934" w:rsidRPr="00530934" w:rsidRDefault="00530934" w:rsidP="00530934">
      <w:pPr>
        <w:jc w:val="center"/>
        <w:rPr>
          <w:rFonts w:ascii="仿宋_GB2312" w:eastAsia="仿宋_GB2312"/>
          <w:b/>
          <w:sz w:val="32"/>
          <w:szCs w:val="32"/>
        </w:rPr>
      </w:pPr>
      <w:r w:rsidRPr="00530934">
        <w:rPr>
          <w:rFonts w:ascii="仿宋_GB2312" w:eastAsia="仿宋_GB2312" w:hint="eastAsia"/>
          <w:b/>
          <w:sz w:val="32"/>
          <w:szCs w:val="32"/>
        </w:rPr>
        <w:t>第七章 附则</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第二十四条 各单位应当按照本办法，结合本单位业务特点和工作实际，制定基层党组织党建活动经费管理具体规定。</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第二十五条 事业单位参照本办法执行。</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第二十六条 本办法由财政部会同中央直属机关工委、中央国家机关工委负责解释。</w:t>
      </w:r>
    </w:p>
    <w:p w:rsidR="00530934" w:rsidRPr="00530934" w:rsidRDefault="00530934" w:rsidP="00530934">
      <w:pPr>
        <w:rPr>
          <w:rFonts w:ascii="仿宋_GB2312" w:eastAsia="仿宋_GB2312"/>
          <w:sz w:val="32"/>
          <w:szCs w:val="32"/>
        </w:rPr>
      </w:pPr>
      <w:r w:rsidRPr="00530934">
        <w:rPr>
          <w:rFonts w:ascii="仿宋_GB2312" w:eastAsia="仿宋_GB2312" w:hint="eastAsia"/>
          <w:sz w:val="32"/>
          <w:szCs w:val="32"/>
        </w:rPr>
        <w:t xml:space="preserve">　　第二十七条 本办法自2017年10月1日起施行。</w:t>
      </w:r>
    </w:p>
    <w:p w:rsidR="00530934" w:rsidRPr="00530934" w:rsidRDefault="00530934" w:rsidP="00530934">
      <w:pPr>
        <w:rPr>
          <w:rFonts w:ascii="仿宋_GB2312" w:eastAsia="仿宋_GB2312"/>
          <w:sz w:val="32"/>
          <w:szCs w:val="32"/>
        </w:rPr>
      </w:pPr>
    </w:p>
    <w:p w:rsidR="00530934" w:rsidRPr="00530934" w:rsidRDefault="00530934" w:rsidP="00530934">
      <w:pPr>
        <w:rPr>
          <w:rFonts w:ascii="仿宋_GB2312" w:eastAsia="仿宋_GB2312"/>
          <w:sz w:val="32"/>
          <w:szCs w:val="32"/>
        </w:rPr>
      </w:pPr>
    </w:p>
    <w:p w:rsidR="00D81E4F" w:rsidRPr="00530934" w:rsidRDefault="00D81E4F" w:rsidP="00530934">
      <w:pPr>
        <w:rPr>
          <w:rFonts w:ascii="仿宋_GB2312" w:eastAsia="仿宋_GB2312"/>
          <w:sz w:val="32"/>
          <w:szCs w:val="32"/>
        </w:rPr>
      </w:pPr>
    </w:p>
    <w:sectPr w:rsidR="00D81E4F" w:rsidRPr="005309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4F"/>
    <w:rsid w:val="00530934"/>
    <w:rsid w:val="00A201A3"/>
    <w:rsid w:val="00D81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ADDDF-441D-4D1D-9DE9-06765704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093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30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341827">
      <w:bodyDiv w:val="1"/>
      <w:marLeft w:val="0"/>
      <w:marRight w:val="0"/>
      <w:marTop w:val="0"/>
      <w:marBottom w:val="0"/>
      <w:divBdr>
        <w:top w:val="none" w:sz="0" w:space="0" w:color="auto"/>
        <w:left w:val="none" w:sz="0" w:space="0" w:color="auto"/>
        <w:bottom w:val="none" w:sz="0" w:space="0" w:color="auto"/>
        <w:right w:val="none" w:sz="0" w:space="0" w:color="auto"/>
      </w:divBdr>
      <w:divsChild>
        <w:div w:id="2052918322">
          <w:marLeft w:val="0"/>
          <w:marRight w:val="0"/>
          <w:marTop w:val="0"/>
          <w:marBottom w:val="0"/>
          <w:divBdr>
            <w:top w:val="none" w:sz="0" w:space="0" w:color="auto"/>
            <w:left w:val="none" w:sz="0" w:space="0" w:color="auto"/>
            <w:bottom w:val="none" w:sz="0" w:space="0" w:color="auto"/>
            <w:right w:val="none" w:sz="0" w:space="0" w:color="auto"/>
          </w:divBdr>
          <w:divsChild>
            <w:div w:id="259222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xu</dc:creator>
  <cp:keywords/>
  <dc:description/>
  <cp:lastModifiedBy>dante xu</cp:lastModifiedBy>
  <cp:revision>3</cp:revision>
  <dcterms:created xsi:type="dcterms:W3CDTF">2017-10-30T07:07:00Z</dcterms:created>
  <dcterms:modified xsi:type="dcterms:W3CDTF">2017-10-30T07:18:00Z</dcterms:modified>
</cp:coreProperties>
</file>